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07" w:rsidRDefault="005E3D07" w:rsidP="00C31E3B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C31E3B">
        <w:rPr>
          <w:rFonts w:ascii="Arial" w:hAnsi="Arial" w:cs="Arial"/>
          <w:b/>
          <w:szCs w:val="20"/>
        </w:rPr>
        <w:t>W dniu 26 listopada 2013 r. o godz. 11.00 w Sali Białej Urzędu Miasta Poznania zostanie podpisana</w:t>
      </w:r>
    </w:p>
    <w:p w:rsidR="005E3D07" w:rsidRPr="00C31E3B" w:rsidRDefault="005E3D07" w:rsidP="00C31E3B">
      <w:pPr>
        <w:spacing w:after="100" w:afterAutospacing="1" w:line="360" w:lineRule="auto"/>
        <w:jc w:val="center"/>
        <w:rPr>
          <w:rFonts w:ascii="Arial" w:hAnsi="Arial" w:cs="Arial"/>
          <w:b/>
          <w:szCs w:val="20"/>
        </w:rPr>
      </w:pPr>
      <w:r w:rsidRPr="00C31E3B">
        <w:rPr>
          <w:rFonts w:ascii="Arial" w:hAnsi="Arial" w:cs="Arial"/>
          <w:b/>
          <w:szCs w:val="20"/>
        </w:rPr>
        <w:t>UMOWA PARTNERSTWA dla Poznańskiej Kolei Metropolitalnej.</w:t>
      </w:r>
    </w:p>
    <w:p w:rsidR="005E3D07" w:rsidRDefault="005E3D07" w:rsidP="00D8104F">
      <w:pPr>
        <w:spacing w:after="100" w:afterAutospacing="1" w:line="360" w:lineRule="auto"/>
        <w:ind w:left="567"/>
        <w:jc w:val="both"/>
        <w:rPr>
          <w:rFonts w:ascii="Arial" w:hAnsi="Arial" w:cs="Arial"/>
          <w:szCs w:val="20"/>
        </w:rPr>
      </w:pPr>
      <w:r w:rsidRPr="00C31E3B">
        <w:rPr>
          <w:rFonts w:ascii="Arial" w:hAnsi="Arial" w:cs="Arial"/>
          <w:b/>
          <w:szCs w:val="20"/>
        </w:rPr>
        <w:t>Stowarzyszenie Metropolia Poznań</w:t>
      </w:r>
      <w:r w:rsidRPr="00C31E3B">
        <w:rPr>
          <w:rFonts w:ascii="Arial" w:hAnsi="Arial" w:cs="Arial"/>
          <w:szCs w:val="20"/>
        </w:rPr>
        <w:t xml:space="preserve"> przygotowało wniosek, który w konkursie organizowanym przez Ministerstwo Rozwoju Regionalnego uzyskał dofinansowanie </w:t>
      </w:r>
      <w:r>
        <w:rPr>
          <w:rFonts w:ascii="Arial" w:hAnsi="Arial" w:cs="Arial"/>
          <w:szCs w:val="20"/>
        </w:rPr>
        <w:br/>
      </w:r>
      <w:r w:rsidRPr="00C31E3B">
        <w:rPr>
          <w:rFonts w:ascii="Arial" w:hAnsi="Arial" w:cs="Arial"/>
          <w:szCs w:val="20"/>
        </w:rPr>
        <w:t xml:space="preserve">z Mechanizmu Finansowego Europejskiego Obszaru Gospodarczego 2009-2014. </w:t>
      </w:r>
    </w:p>
    <w:p w:rsidR="005E3D07" w:rsidRPr="00C31E3B" w:rsidRDefault="005E3D07" w:rsidP="00D8104F">
      <w:pPr>
        <w:spacing w:after="100" w:afterAutospacing="1" w:line="360" w:lineRule="auto"/>
        <w:ind w:left="567"/>
        <w:jc w:val="both"/>
        <w:rPr>
          <w:rFonts w:ascii="Arial" w:hAnsi="Arial" w:cs="Arial"/>
          <w:szCs w:val="20"/>
        </w:rPr>
      </w:pPr>
      <w:r w:rsidRPr="00C31E3B">
        <w:rPr>
          <w:rFonts w:ascii="Arial" w:hAnsi="Arial" w:cs="Arial"/>
          <w:szCs w:val="20"/>
        </w:rPr>
        <w:t>W celu złożenia wniosku</w:t>
      </w:r>
      <w:r>
        <w:rPr>
          <w:rFonts w:ascii="Arial" w:hAnsi="Arial" w:cs="Arial"/>
          <w:szCs w:val="20"/>
        </w:rPr>
        <w:t xml:space="preserve"> dotyczącego</w:t>
      </w:r>
      <w:r w:rsidRPr="00C31E3B">
        <w:rPr>
          <w:rFonts w:ascii="Arial" w:hAnsi="Arial" w:cs="Arial"/>
          <w:szCs w:val="20"/>
        </w:rPr>
        <w:t xml:space="preserve"> opracowania Master Planu dla Poznańskiej Kolei Metropolitalnej </w:t>
      </w:r>
      <w:r>
        <w:rPr>
          <w:rFonts w:ascii="Arial" w:hAnsi="Arial" w:cs="Arial"/>
          <w:szCs w:val="20"/>
        </w:rPr>
        <w:t>powstało P</w:t>
      </w:r>
      <w:r w:rsidRPr="00C31E3B">
        <w:rPr>
          <w:rFonts w:ascii="Arial" w:hAnsi="Arial" w:cs="Arial"/>
          <w:szCs w:val="20"/>
        </w:rPr>
        <w:t>artnerstwo w skład którego wchodzą aż 32 podmioty:</w:t>
      </w:r>
    </w:p>
    <w:p w:rsidR="005E3D07" w:rsidRPr="00C31E3B" w:rsidRDefault="005E3D07" w:rsidP="00D8104F">
      <w:pPr>
        <w:pStyle w:val="ListParagraph"/>
        <w:numPr>
          <w:ilvl w:val="0"/>
          <w:numId w:val="1"/>
        </w:numPr>
        <w:tabs>
          <w:tab w:val="left" w:pos="993"/>
        </w:tabs>
        <w:spacing w:after="100" w:afterAutospacing="1" w:line="360" w:lineRule="auto"/>
        <w:ind w:left="993"/>
        <w:jc w:val="both"/>
        <w:rPr>
          <w:rFonts w:ascii="Arial" w:hAnsi="Arial" w:cs="Arial"/>
          <w:szCs w:val="20"/>
        </w:rPr>
      </w:pPr>
      <w:r w:rsidRPr="00C31E3B">
        <w:rPr>
          <w:rFonts w:ascii="Arial" w:hAnsi="Arial" w:cs="Arial"/>
          <w:b/>
          <w:szCs w:val="20"/>
        </w:rPr>
        <w:t>Liderem partnerstwa</w:t>
      </w:r>
      <w:r w:rsidRPr="00C31E3B">
        <w:rPr>
          <w:rFonts w:ascii="Arial" w:hAnsi="Arial" w:cs="Arial"/>
          <w:szCs w:val="20"/>
        </w:rPr>
        <w:t xml:space="preserve"> i beneficjentem dotacji jest </w:t>
      </w:r>
      <w:r w:rsidRPr="00207474">
        <w:rPr>
          <w:rFonts w:ascii="Arial" w:hAnsi="Arial" w:cs="Arial"/>
          <w:b/>
          <w:szCs w:val="20"/>
        </w:rPr>
        <w:t>Stowarzyszenie Metropolia Poznań</w:t>
      </w:r>
      <w:r w:rsidRPr="00C31E3B">
        <w:rPr>
          <w:rFonts w:ascii="Arial" w:hAnsi="Arial" w:cs="Arial"/>
          <w:szCs w:val="20"/>
        </w:rPr>
        <w:t>, które zrzesza 22 j.st. w tym Miasto Poznań i Powiat Poznański,</w:t>
      </w:r>
      <w:r>
        <w:rPr>
          <w:rFonts w:ascii="Arial" w:hAnsi="Arial" w:cs="Arial"/>
          <w:szCs w:val="20"/>
        </w:rPr>
        <w:t xml:space="preserve"> Prezesem Zarządu Stowarzyszenia jest Prezydent Ryszard Grobelny;</w:t>
      </w:r>
    </w:p>
    <w:p w:rsidR="005E3D07" w:rsidRPr="00C31E3B" w:rsidRDefault="005E3D07" w:rsidP="00D8104F">
      <w:pPr>
        <w:pStyle w:val="ListParagraph"/>
        <w:numPr>
          <w:ilvl w:val="0"/>
          <w:numId w:val="1"/>
        </w:numPr>
        <w:tabs>
          <w:tab w:val="left" w:pos="993"/>
        </w:tabs>
        <w:spacing w:after="100" w:afterAutospacing="1" w:line="360" w:lineRule="auto"/>
        <w:ind w:left="993"/>
        <w:jc w:val="both"/>
        <w:rPr>
          <w:rFonts w:ascii="Arial" w:hAnsi="Arial" w:cs="Arial"/>
        </w:rPr>
      </w:pPr>
      <w:r w:rsidRPr="00C31E3B">
        <w:rPr>
          <w:rFonts w:ascii="Arial" w:hAnsi="Arial" w:cs="Arial"/>
          <w:b/>
          <w:bCs/>
        </w:rPr>
        <w:t>Partnerami Projektu</w:t>
      </w:r>
      <w:r w:rsidRPr="00C31E3B">
        <w:rPr>
          <w:rFonts w:ascii="Arial" w:hAnsi="Arial" w:cs="Arial"/>
        </w:rPr>
        <w:t xml:space="preserve"> realizowanego przez Stowarzyszenie Metropolia Poznań są: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  <w:b/>
        </w:rPr>
        <w:t>Województwo Wielkopolskie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jako organizator kolejowego publicznego transportu zbiorowego,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  <w:b/>
        </w:rPr>
        <w:t>PKP Polskie Linie Kolejowe S.A.</w:t>
      </w:r>
      <w:r w:rsidRPr="00C31E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właściciel infrastruktury kolejowej,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Koleje Wielkopolskie Sp. z o.o.,</w:t>
      </w:r>
      <w:r>
        <w:rPr>
          <w:rFonts w:ascii="Arial" w:hAnsi="Arial" w:cs="Arial"/>
        </w:rPr>
        <w:t xml:space="preserve"> jako przewoźnik kolejowy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20 jednostek samorządu terytorialnego - członków Stowarzyszenia Metropolia Poznań (Powiat Poznański</w:t>
      </w:r>
      <w:r>
        <w:rPr>
          <w:rFonts w:ascii="Arial" w:hAnsi="Arial" w:cs="Arial"/>
        </w:rPr>
        <w:t>,</w:t>
      </w:r>
      <w:r w:rsidRPr="00C31E3B">
        <w:rPr>
          <w:rFonts w:ascii="Arial" w:hAnsi="Arial" w:cs="Arial"/>
        </w:rPr>
        <w:t xml:space="preserve"> Buk, Dopiewo, Komorniki, Kostrzyn, Kórnik, Luboń, Mosina, Murowana Goślina, Oborniki, Pobiedziska, Poznań, Puszczykowo, Rokietnica, Skoki, Stęszew, Suchy Las, Swarzędz, Szamotuły, Śrem,),</w:t>
      </w:r>
      <w:r>
        <w:rPr>
          <w:rFonts w:ascii="Arial" w:hAnsi="Arial" w:cs="Arial"/>
        </w:rPr>
        <w:t xml:space="preserve"> na terenie których znajdują się stacje i przystanki kolejowe,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3 gminy (Czempiń, Czerwonak, Środa Wielkopolska), które nie są członkami Stowarzyszenia, ale których położenie uzasadnia włączenie ich do Projektu,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Centrum Badań Metropolitalnych Uniwersytetu im. Adama Mickiewicza (CBM),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Towarzystwo Urbanistów Polskich oddział w Poznaniu (TUP),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Stowarzyszenie Inżynierów i Techników Komunikacji RP (SITK RP),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Stowarzyszenie Sołtysów Województwa Wielkopolskiego (SSWW),</w:t>
      </w:r>
    </w:p>
    <w:p w:rsidR="005E3D07" w:rsidRPr="00C31E3B" w:rsidRDefault="005E3D07" w:rsidP="00D8104F">
      <w:pPr>
        <w:numPr>
          <w:ilvl w:val="3"/>
          <w:numId w:val="1"/>
        </w:numPr>
        <w:tabs>
          <w:tab w:val="left" w:pos="1560"/>
        </w:tabs>
        <w:spacing w:after="100" w:afterAutospacing="1" w:line="360" w:lineRule="auto"/>
        <w:ind w:left="1560"/>
        <w:jc w:val="both"/>
        <w:rPr>
          <w:rFonts w:ascii="Arial" w:hAnsi="Arial" w:cs="Arial"/>
        </w:rPr>
      </w:pPr>
      <w:r w:rsidRPr="00C31E3B">
        <w:rPr>
          <w:rFonts w:ascii="Arial" w:hAnsi="Arial" w:cs="Arial"/>
        </w:rPr>
        <w:t>Stowarzyszenie MY – Poznaniacy.</w:t>
      </w:r>
    </w:p>
    <w:p w:rsidR="005E3D07" w:rsidRDefault="005E3D07" w:rsidP="00D8104F">
      <w:pPr>
        <w:tabs>
          <w:tab w:val="left" w:pos="567"/>
        </w:tabs>
        <w:spacing w:after="100" w:afterAutospacing="1" w:line="360" w:lineRule="auto"/>
        <w:ind w:left="567"/>
        <w:jc w:val="both"/>
        <w:rPr>
          <w:rFonts w:ascii="Arial" w:hAnsi="Arial" w:cs="Arial"/>
          <w:szCs w:val="20"/>
        </w:rPr>
      </w:pPr>
      <w:r w:rsidRPr="00C31E3B">
        <w:rPr>
          <w:rFonts w:ascii="Arial" w:hAnsi="Arial" w:cs="Arial"/>
          <w:szCs w:val="20"/>
        </w:rPr>
        <w:t xml:space="preserve">Przedmiotem podpisywanej Umowy jest uregulowanie wzajemnych praw i obowiązków Stron w ramach Partnerstwa mającego na celu realizację Projektu pn. </w:t>
      </w:r>
      <w:r w:rsidRPr="00C31E3B">
        <w:rPr>
          <w:rFonts w:ascii="Arial" w:hAnsi="Arial" w:cs="Arial"/>
          <w:b/>
          <w:szCs w:val="20"/>
        </w:rPr>
        <w:t>„Master Plan dla Poznańskiej Kolei Metropolitalnej”</w:t>
      </w:r>
      <w:r w:rsidRPr="00C31E3B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>o wartości 1.907.609,-zł, do</w:t>
      </w:r>
      <w:r w:rsidRPr="00C31E3B">
        <w:rPr>
          <w:rFonts w:ascii="Arial" w:hAnsi="Arial" w:cs="Arial"/>
          <w:szCs w:val="20"/>
        </w:rPr>
        <w:t xml:space="preserve">finansowanego </w:t>
      </w:r>
      <w:r>
        <w:rPr>
          <w:rFonts w:ascii="Arial" w:hAnsi="Arial" w:cs="Arial"/>
          <w:szCs w:val="20"/>
        </w:rPr>
        <w:br/>
      </w:r>
      <w:r w:rsidRPr="00C31E3B">
        <w:rPr>
          <w:rFonts w:ascii="Arial" w:hAnsi="Arial" w:cs="Arial"/>
          <w:szCs w:val="20"/>
        </w:rPr>
        <w:t>w ramach Mechanizmu Finansowego Europejskiego Obszaru Gospodarczego 2009-2014.</w:t>
      </w:r>
      <w:r>
        <w:rPr>
          <w:rFonts w:ascii="Arial" w:hAnsi="Arial" w:cs="Arial"/>
          <w:szCs w:val="20"/>
        </w:rPr>
        <w:t xml:space="preserve"> Wkład własny w tym projekcie w wysokości 15% wnoszą Województwo Wielkopolskie w działaniu 1. (33.360 zł) i Stowarzyszenie Metropolia Poznań </w:t>
      </w:r>
      <w:r>
        <w:rPr>
          <w:rFonts w:ascii="Arial" w:hAnsi="Arial" w:cs="Arial"/>
          <w:szCs w:val="20"/>
        </w:rPr>
        <w:br/>
        <w:t xml:space="preserve">w pozostałych działaniach ( 252.781 zł). </w:t>
      </w:r>
    </w:p>
    <w:p w:rsidR="005E3D07" w:rsidRDefault="005E3D07" w:rsidP="00D8104F">
      <w:pPr>
        <w:spacing w:after="0" w:line="360" w:lineRule="auto"/>
        <w:ind w:left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Zasadniczym celem Master Planu jest przygotowanie partnerów do prowadzenia skoordynowanych działań w celu uruchomienia Poznańskiej Kolei Metropolitalnej,</w:t>
      </w:r>
      <w:r w:rsidRPr="001242B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br/>
        <w:t xml:space="preserve">w tym do aplikowania o środki pomocowe w nowej perspektywie finansowej. </w:t>
      </w:r>
    </w:p>
    <w:p w:rsidR="005E3D07" w:rsidRDefault="005E3D07" w:rsidP="00D8104F">
      <w:pPr>
        <w:spacing w:after="100" w:afterAutospacing="1" w:line="360" w:lineRule="auto"/>
        <w:ind w:left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ramach Master Planu zostaną wykonane następujące opracowania:</w:t>
      </w:r>
    </w:p>
    <w:p w:rsidR="005E3D07" w:rsidRPr="00177C8F" w:rsidRDefault="005E3D07" w:rsidP="00D8104F">
      <w:pPr>
        <w:pStyle w:val="ListParagraph"/>
        <w:numPr>
          <w:ilvl w:val="0"/>
          <w:numId w:val="6"/>
        </w:numPr>
        <w:spacing w:after="100" w:afterAutospacing="1" w:line="360" w:lineRule="auto"/>
        <w:ind w:left="993"/>
        <w:jc w:val="both"/>
        <w:rPr>
          <w:rFonts w:ascii="Arial" w:hAnsi="Arial" w:cs="Arial"/>
        </w:rPr>
      </w:pPr>
      <w:r w:rsidRPr="001242B9">
        <w:rPr>
          <w:rFonts w:ascii="Arial" w:hAnsi="Arial" w:cs="Arial"/>
          <w:b/>
        </w:rPr>
        <w:t>Koncepcja zintegrowanego transportu publicznego w oparciu o linie Poznańskiego Węzła Kolejowego, z wydzieleniem kolejowego ruchu metropolitalnego.</w:t>
      </w:r>
      <w:r w:rsidRPr="00177C8F">
        <w:rPr>
          <w:rFonts w:ascii="Arial" w:hAnsi="Arial" w:cs="Arial"/>
        </w:rPr>
        <w:t xml:space="preserve"> W ramach tego </w:t>
      </w:r>
      <w:r>
        <w:rPr>
          <w:rFonts w:ascii="Arial" w:hAnsi="Arial" w:cs="Arial"/>
        </w:rPr>
        <w:t>opracowa</w:t>
      </w:r>
      <w:r w:rsidRPr="00177C8F">
        <w:rPr>
          <w:rFonts w:ascii="Arial" w:hAnsi="Arial" w:cs="Arial"/>
        </w:rPr>
        <w:t>nia przewiduje się pięć zadań:</w:t>
      </w:r>
    </w:p>
    <w:p w:rsidR="005E3D07" w:rsidRPr="00207474" w:rsidRDefault="005E3D07" w:rsidP="00D8104F">
      <w:pPr>
        <w:pStyle w:val="ListParagraph"/>
        <w:numPr>
          <w:ilvl w:val="1"/>
          <w:numId w:val="3"/>
        </w:numPr>
        <w:tabs>
          <w:tab w:val="clear" w:pos="1425"/>
        </w:tabs>
        <w:spacing w:after="0"/>
        <w:ind w:left="2126" w:right="221" w:hanging="567"/>
        <w:contextualSpacing w:val="0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 xml:space="preserve">Analiza istniejącej infrastruktury kolejowej pod kątem możliwości uruchomienia regularnych połączeń metropolitalnych (Poznańska Kolej Metropolitalna), ze wskazaniem zakresu niezbędnych inwestycji. </w:t>
      </w:r>
    </w:p>
    <w:p w:rsidR="005E3D07" w:rsidRPr="00207474" w:rsidRDefault="005E3D07" w:rsidP="00D8104F">
      <w:pPr>
        <w:pStyle w:val="ListParagraph"/>
        <w:numPr>
          <w:ilvl w:val="1"/>
          <w:numId w:val="3"/>
        </w:numPr>
        <w:tabs>
          <w:tab w:val="clear" w:pos="1425"/>
        </w:tabs>
        <w:spacing w:after="0"/>
        <w:ind w:left="2127" w:right="223" w:hanging="567"/>
        <w:contextualSpacing w:val="0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Analiza zapotrzebowania PKM na tabor kolejowy uwzględniający specyfikę ruchu metropolitalnego.</w:t>
      </w:r>
    </w:p>
    <w:p w:rsidR="005E3D07" w:rsidRPr="00207474" w:rsidRDefault="005E3D07" w:rsidP="00D8104F">
      <w:pPr>
        <w:pStyle w:val="ListParagraph"/>
        <w:numPr>
          <w:ilvl w:val="1"/>
          <w:numId w:val="3"/>
        </w:numPr>
        <w:tabs>
          <w:tab w:val="clear" w:pos="1425"/>
        </w:tabs>
        <w:spacing w:after="0"/>
        <w:ind w:left="2127" w:right="223" w:hanging="567"/>
        <w:contextualSpacing w:val="0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Analiza wpływu realizacji projektu PKM na ograniczenie emisji CO</w:t>
      </w:r>
      <w:r w:rsidRPr="00207474">
        <w:rPr>
          <w:rFonts w:ascii="Arial" w:hAnsi="Arial" w:cs="Arial"/>
          <w:vertAlign w:val="subscript"/>
        </w:rPr>
        <w:t>2</w:t>
      </w:r>
      <w:r w:rsidRPr="00207474">
        <w:rPr>
          <w:rFonts w:ascii="Arial" w:hAnsi="Arial" w:cs="Arial"/>
        </w:rPr>
        <w:t>.</w:t>
      </w:r>
    </w:p>
    <w:p w:rsidR="005E3D07" w:rsidRPr="00207474" w:rsidRDefault="005E3D07" w:rsidP="00D8104F">
      <w:pPr>
        <w:pStyle w:val="ListParagraph"/>
        <w:numPr>
          <w:ilvl w:val="1"/>
          <w:numId w:val="3"/>
        </w:numPr>
        <w:tabs>
          <w:tab w:val="clear" w:pos="1425"/>
        </w:tabs>
        <w:spacing w:after="0"/>
        <w:ind w:left="2127" w:right="223" w:hanging="567"/>
        <w:contextualSpacing w:val="0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 xml:space="preserve">Analiza wpływu funkcjonowania PKM na metropolitalny rynek pracy oraz przeciwdziałanie wykluczeniu społecznemu. </w:t>
      </w:r>
    </w:p>
    <w:p w:rsidR="005E3D07" w:rsidRPr="00207474" w:rsidRDefault="005E3D07" w:rsidP="00D8104F">
      <w:pPr>
        <w:pStyle w:val="ListParagraph"/>
        <w:numPr>
          <w:ilvl w:val="1"/>
          <w:numId w:val="3"/>
        </w:numPr>
        <w:tabs>
          <w:tab w:val="clear" w:pos="1425"/>
        </w:tabs>
        <w:spacing w:after="0"/>
        <w:ind w:left="2127" w:right="223" w:hanging="567"/>
        <w:contextualSpacing w:val="0"/>
        <w:jc w:val="both"/>
        <w:rPr>
          <w:rFonts w:ascii="Arial" w:hAnsi="Arial" w:cs="Arial"/>
          <w:b/>
          <w:bCs/>
        </w:rPr>
      </w:pPr>
      <w:r w:rsidRPr="00207474">
        <w:rPr>
          <w:rFonts w:ascii="Arial" w:hAnsi="Arial" w:cs="Arial"/>
        </w:rPr>
        <w:t>Plan operacyjny wdrożenia opracowanej koncepcji zintegrowanego transportu publicznego w oparciu o linie kolejowe PWK.</w:t>
      </w:r>
    </w:p>
    <w:p w:rsidR="005E3D07" w:rsidRPr="00207474" w:rsidRDefault="005E3D07" w:rsidP="00D8104F">
      <w:pPr>
        <w:tabs>
          <w:tab w:val="left" w:pos="993"/>
        </w:tabs>
        <w:spacing w:after="0"/>
        <w:ind w:left="993" w:hanging="2"/>
        <w:jc w:val="both"/>
        <w:rPr>
          <w:rFonts w:ascii="Arial" w:hAnsi="Arial" w:cs="Arial"/>
          <w:lang w:eastAsia="pl-PL"/>
        </w:rPr>
      </w:pPr>
      <w:r w:rsidRPr="00207474">
        <w:rPr>
          <w:rFonts w:ascii="Arial" w:hAnsi="Arial" w:cs="Arial"/>
          <w:lang w:eastAsia="pl-PL"/>
        </w:rPr>
        <w:t>Termin realizacji: styczeń 2014 – sierpień 2014</w:t>
      </w:r>
    </w:p>
    <w:p w:rsidR="005E3D07" w:rsidRPr="00207474" w:rsidRDefault="005E3D07" w:rsidP="00D8104F">
      <w:pPr>
        <w:tabs>
          <w:tab w:val="left" w:pos="1540"/>
        </w:tabs>
        <w:spacing w:after="0"/>
        <w:ind w:left="1542" w:hanging="2"/>
        <w:jc w:val="both"/>
        <w:rPr>
          <w:rFonts w:ascii="Arial" w:hAnsi="Arial" w:cs="Arial"/>
          <w:lang w:eastAsia="pl-PL"/>
        </w:rPr>
      </w:pPr>
    </w:p>
    <w:p w:rsidR="005E3D07" w:rsidRPr="00177C8F" w:rsidRDefault="005E3D07" w:rsidP="00D8104F">
      <w:pPr>
        <w:pStyle w:val="ListParagraph"/>
        <w:numPr>
          <w:ilvl w:val="0"/>
          <w:numId w:val="6"/>
        </w:numPr>
        <w:spacing w:after="0" w:line="360" w:lineRule="auto"/>
        <w:ind w:left="992" w:hanging="357"/>
        <w:jc w:val="both"/>
        <w:rPr>
          <w:rFonts w:ascii="Arial" w:hAnsi="Arial" w:cs="Arial"/>
        </w:rPr>
      </w:pPr>
      <w:r w:rsidRPr="001242B9">
        <w:rPr>
          <w:rFonts w:ascii="Arial" w:hAnsi="Arial" w:cs="Arial"/>
          <w:b/>
        </w:rPr>
        <w:t>Opracowanie Koncepcji budowy funkcjonalnych węzłów przesiadkowych w kierunku zwiększenia ich dostępności oraz oferowania usług komplementarnych do komunikacji publicznej.</w:t>
      </w:r>
      <w:r w:rsidRPr="00177C8F">
        <w:rPr>
          <w:rFonts w:ascii="Arial" w:hAnsi="Arial" w:cs="Arial"/>
        </w:rPr>
        <w:t xml:space="preserve"> W ramach tego działania przewiduje </w:t>
      </w:r>
      <w:r>
        <w:rPr>
          <w:rFonts w:ascii="Arial" w:hAnsi="Arial" w:cs="Arial"/>
        </w:rPr>
        <w:t xml:space="preserve">się </w:t>
      </w:r>
      <w:r w:rsidRPr="00177C8F">
        <w:rPr>
          <w:rFonts w:ascii="Arial" w:hAnsi="Arial" w:cs="Arial"/>
        </w:rPr>
        <w:t>dwa zadania:</w:t>
      </w:r>
    </w:p>
    <w:p w:rsidR="005E3D07" w:rsidRPr="00207474" w:rsidRDefault="005E3D07" w:rsidP="00D8104F">
      <w:pPr>
        <w:pStyle w:val="ListParagraph"/>
        <w:numPr>
          <w:ilvl w:val="1"/>
          <w:numId w:val="4"/>
        </w:numPr>
        <w:tabs>
          <w:tab w:val="clear" w:pos="1425"/>
          <w:tab w:val="num" w:pos="2127"/>
        </w:tabs>
        <w:spacing w:after="0"/>
        <w:ind w:left="2127" w:right="223" w:hanging="567"/>
        <w:contextualSpacing w:val="0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Opracowanie jednolitych wymagań dotyczących węzłów przesiadkowych oraz parkingów w ramach PKM w celu zwiększenia dostępności usług komunikacyjnych (w tym dla osób niepełnosprawnych),</w:t>
      </w:r>
    </w:p>
    <w:p w:rsidR="005E3D07" w:rsidRPr="00207474" w:rsidRDefault="005E3D07" w:rsidP="00D8104F">
      <w:pPr>
        <w:pStyle w:val="ListParagraph"/>
        <w:numPr>
          <w:ilvl w:val="1"/>
          <w:numId w:val="4"/>
        </w:numPr>
        <w:tabs>
          <w:tab w:val="clear" w:pos="1425"/>
          <w:tab w:val="num" w:pos="2127"/>
        </w:tabs>
        <w:spacing w:after="0"/>
        <w:ind w:left="2127" w:right="223" w:hanging="567"/>
        <w:contextualSpacing w:val="0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Opracowanie koncepcji świadczenia w pobliżu węzłów przesiadkowych usług publicznych oraz usług komercyjnych komplementarnych do transportu publicznego, w tym:</w:t>
      </w:r>
    </w:p>
    <w:p w:rsidR="005E3D07" w:rsidRPr="00207474" w:rsidRDefault="005E3D07" w:rsidP="00D8104F">
      <w:pPr>
        <w:numPr>
          <w:ilvl w:val="4"/>
          <w:numId w:val="5"/>
        </w:numPr>
        <w:tabs>
          <w:tab w:val="clear" w:pos="1800"/>
          <w:tab w:val="num" w:pos="2694"/>
        </w:tabs>
        <w:spacing w:after="0"/>
        <w:ind w:left="2694" w:right="249" w:hanging="284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sieć punktów bibliotecznych bibliotek publicznych,</w:t>
      </w:r>
    </w:p>
    <w:p w:rsidR="005E3D07" w:rsidRPr="00207474" w:rsidRDefault="005E3D07" w:rsidP="00D8104F">
      <w:pPr>
        <w:numPr>
          <w:ilvl w:val="4"/>
          <w:numId w:val="5"/>
        </w:numPr>
        <w:tabs>
          <w:tab w:val="clear" w:pos="1800"/>
          <w:tab w:val="num" w:pos="2694"/>
        </w:tabs>
        <w:spacing w:after="0"/>
        <w:ind w:left="2694" w:right="249" w:hanging="284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sieć wypożyczalni rowerów turystycznych,</w:t>
      </w:r>
    </w:p>
    <w:p w:rsidR="005E3D07" w:rsidRDefault="005E3D07" w:rsidP="00D8104F">
      <w:pPr>
        <w:numPr>
          <w:ilvl w:val="4"/>
          <w:numId w:val="5"/>
        </w:numPr>
        <w:tabs>
          <w:tab w:val="clear" w:pos="1800"/>
          <w:tab w:val="num" w:pos="2694"/>
        </w:tabs>
        <w:spacing w:after="0"/>
        <w:ind w:left="2694" w:right="249" w:hanging="284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 xml:space="preserve">punkty świadczenia usług socjalnych (świetlice itp.) </w:t>
      </w:r>
    </w:p>
    <w:p w:rsidR="005E3D07" w:rsidRPr="00207474" w:rsidRDefault="005E3D07" w:rsidP="00D8104F">
      <w:pPr>
        <w:spacing w:after="0"/>
        <w:ind w:left="2694" w:right="249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w wybranych obiektach stacyjnych;</w:t>
      </w:r>
    </w:p>
    <w:p w:rsidR="005E3D07" w:rsidRPr="00207474" w:rsidRDefault="005E3D07" w:rsidP="00D8104F">
      <w:pPr>
        <w:numPr>
          <w:ilvl w:val="4"/>
          <w:numId w:val="5"/>
        </w:numPr>
        <w:tabs>
          <w:tab w:val="clear" w:pos="1800"/>
          <w:tab w:val="num" w:pos="2694"/>
        </w:tabs>
        <w:spacing w:after="0"/>
        <w:ind w:left="2694" w:right="249" w:hanging="284"/>
        <w:jc w:val="both"/>
        <w:rPr>
          <w:rFonts w:ascii="Arial" w:hAnsi="Arial" w:cs="Arial"/>
        </w:rPr>
      </w:pPr>
      <w:r w:rsidRPr="00207474">
        <w:rPr>
          <w:rFonts w:ascii="Arial" w:hAnsi="Arial" w:cs="Arial"/>
        </w:rPr>
        <w:t>inne wskazane w wyniku konsultacji społecznych</w:t>
      </w:r>
      <w:r>
        <w:rPr>
          <w:rFonts w:ascii="Arial" w:hAnsi="Arial" w:cs="Arial"/>
        </w:rPr>
        <w:t>.</w:t>
      </w:r>
    </w:p>
    <w:p w:rsidR="005E3D07" w:rsidRPr="00207474" w:rsidRDefault="005E3D07" w:rsidP="00D8104F">
      <w:pPr>
        <w:tabs>
          <w:tab w:val="left" w:pos="993"/>
        </w:tabs>
        <w:spacing w:after="0"/>
        <w:ind w:left="993" w:hanging="2"/>
        <w:jc w:val="both"/>
        <w:rPr>
          <w:rFonts w:ascii="Arial" w:hAnsi="Arial" w:cs="Arial"/>
          <w:lang w:eastAsia="pl-PL"/>
        </w:rPr>
      </w:pPr>
      <w:r w:rsidRPr="00207474">
        <w:rPr>
          <w:rFonts w:ascii="Arial" w:hAnsi="Arial" w:cs="Arial"/>
          <w:lang w:eastAsia="pl-PL"/>
        </w:rPr>
        <w:t>Termin realizacji: czerwiec 2014 – październik 2014</w:t>
      </w:r>
    </w:p>
    <w:p w:rsidR="005E3D07" w:rsidRPr="00207474" w:rsidRDefault="005E3D07" w:rsidP="00D8104F">
      <w:pPr>
        <w:tabs>
          <w:tab w:val="left" w:pos="1540"/>
        </w:tabs>
        <w:spacing w:after="0"/>
        <w:ind w:left="1542" w:hanging="2"/>
        <w:jc w:val="both"/>
        <w:rPr>
          <w:rFonts w:ascii="Arial" w:hAnsi="Arial" w:cs="Arial"/>
          <w:lang w:eastAsia="pl-PL"/>
        </w:rPr>
      </w:pPr>
    </w:p>
    <w:p w:rsidR="005E3D07" w:rsidRPr="00D8104F" w:rsidRDefault="005E3D07" w:rsidP="00D8104F">
      <w:pPr>
        <w:pStyle w:val="ListParagraph"/>
        <w:numPr>
          <w:ilvl w:val="0"/>
          <w:numId w:val="6"/>
        </w:numPr>
        <w:spacing w:after="0" w:line="360" w:lineRule="auto"/>
        <w:ind w:left="993"/>
        <w:jc w:val="both"/>
        <w:rPr>
          <w:rFonts w:ascii="Arial" w:hAnsi="Arial" w:cs="Arial"/>
        </w:rPr>
      </w:pPr>
      <w:r w:rsidRPr="001242B9">
        <w:rPr>
          <w:rFonts w:ascii="Arial" w:hAnsi="Arial" w:cs="Arial"/>
          <w:b/>
          <w:lang w:eastAsia="pl-PL"/>
        </w:rPr>
        <w:t xml:space="preserve">Opracowanie </w:t>
      </w:r>
      <w:r w:rsidRPr="001242B9">
        <w:rPr>
          <w:rFonts w:ascii="Arial" w:hAnsi="Arial" w:cs="Arial"/>
          <w:b/>
        </w:rPr>
        <w:t xml:space="preserve">projektów miejscowych planów zagospodarowania przestrzennego wraz z koncepcjami modernizacji układów drogowych na wskazanych przez gminy obszarach wokół stacji i przystanków PKM </w:t>
      </w:r>
      <w:bookmarkStart w:id="0" w:name="_GoBack"/>
      <w:bookmarkEnd w:id="0"/>
      <w:r w:rsidRPr="00D8104F">
        <w:rPr>
          <w:rFonts w:ascii="Arial" w:hAnsi="Arial" w:cs="Arial"/>
          <w:b/>
        </w:rPr>
        <w:t>z zadaniem utworzenia zintegrowanych węzłów przesiadkowych z parkingami oraz funkcją usługowo-handlową</w:t>
      </w:r>
      <w:r w:rsidRPr="00D8104F">
        <w:rPr>
          <w:rFonts w:ascii="Arial" w:hAnsi="Arial" w:cs="Arial"/>
        </w:rPr>
        <w:t>.</w:t>
      </w:r>
    </w:p>
    <w:p w:rsidR="005E3D07" w:rsidRPr="00207474" w:rsidRDefault="005E3D07" w:rsidP="00D8104F">
      <w:pPr>
        <w:tabs>
          <w:tab w:val="left" w:pos="993"/>
        </w:tabs>
        <w:spacing w:after="0" w:line="360" w:lineRule="auto"/>
        <w:ind w:left="993" w:hanging="2"/>
        <w:jc w:val="both"/>
        <w:rPr>
          <w:rFonts w:ascii="Arial" w:hAnsi="Arial" w:cs="Arial"/>
          <w:lang w:eastAsia="pl-PL"/>
        </w:rPr>
      </w:pPr>
      <w:r w:rsidRPr="00207474">
        <w:rPr>
          <w:rFonts w:ascii="Arial" w:hAnsi="Arial" w:cs="Arial"/>
          <w:lang w:eastAsia="pl-PL"/>
        </w:rPr>
        <w:t>Termin realizacji: listopad 2014 – marzec 2016</w:t>
      </w:r>
    </w:p>
    <w:p w:rsidR="005E3D07" w:rsidRPr="00207474" w:rsidRDefault="005E3D07" w:rsidP="00D8104F">
      <w:pPr>
        <w:tabs>
          <w:tab w:val="left" w:pos="1540"/>
        </w:tabs>
        <w:spacing w:after="0" w:line="360" w:lineRule="auto"/>
        <w:ind w:left="1542" w:hanging="2"/>
        <w:jc w:val="both"/>
        <w:rPr>
          <w:rFonts w:ascii="Arial" w:hAnsi="Arial" w:cs="Arial"/>
          <w:lang w:eastAsia="pl-PL"/>
        </w:rPr>
      </w:pPr>
    </w:p>
    <w:p w:rsidR="005E3D07" w:rsidRPr="00177C8F" w:rsidRDefault="005E3D07" w:rsidP="00D8104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993"/>
        <w:jc w:val="both"/>
        <w:rPr>
          <w:rFonts w:ascii="Arial" w:hAnsi="Arial" w:cs="Arial"/>
        </w:rPr>
      </w:pPr>
      <w:r w:rsidRPr="001242B9">
        <w:rPr>
          <w:rFonts w:ascii="Arial" w:hAnsi="Arial" w:cs="Arial"/>
          <w:b/>
          <w:lang w:eastAsia="pl-PL"/>
        </w:rPr>
        <w:t xml:space="preserve">Sporządzenie </w:t>
      </w:r>
      <w:r w:rsidRPr="001242B9">
        <w:rPr>
          <w:rFonts w:ascii="Arial" w:hAnsi="Arial" w:cs="Arial"/>
          <w:b/>
        </w:rPr>
        <w:t>inwentaryzacji istniejących obiektów stacyjnych ze szczególnym uwzględnieniem obiektów objętych ochroną konserwatorską oraz opracowanie w uzgodnieniu z gminami koncepcji rewitalizacji, ze zmianą sposobu ich użytkowania, w kierunku świadczenia usług publicznych komplementarnych do komunikacji</w:t>
      </w:r>
      <w:r w:rsidRPr="00177C8F">
        <w:rPr>
          <w:rFonts w:ascii="Arial" w:hAnsi="Arial" w:cs="Arial"/>
        </w:rPr>
        <w:t>.</w:t>
      </w:r>
    </w:p>
    <w:p w:rsidR="005E3D07" w:rsidRPr="00207474" w:rsidRDefault="005E3D07" w:rsidP="00D8104F">
      <w:pPr>
        <w:tabs>
          <w:tab w:val="left" w:pos="993"/>
        </w:tabs>
        <w:spacing w:after="0"/>
        <w:ind w:left="993" w:hanging="2"/>
        <w:jc w:val="both"/>
        <w:rPr>
          <w:rFonts w:ascii="Arial" w:hAnsi="Arial" w:cs="Arial"/>
          <w:lang w:eastAsia="pl-PL"/>
        </w:rPr>
      </w:pPr>
      <w:r w:rsidRPr="00207474">
        <w:rPr>
          <w:rFonts w:ascii="Arial" w:hAnsi="Arial" w:cs="Arial"/>
          <w:lang w:eastAsia="pl-PL"/>
        </w:rPr>
        <w:t>Termin realizacji: styczeń 2015 – grudzień 2015</w:t>
      </w:r>
    </w:p>
    <w:p w:rsidR="005E3D07" w:rsidRDefault="005E3D07" w:rsidP="00D8104F">
      <w:pPr>
        <w:spacing w:after="0" w:line="312" w:lineRule="auto"/>
        <w:ind w:left="567"/>
        <w:jc w:val="both"/>
        <w:rPr>
          <w:rFonts w:ascii="Arial" w:hAnsi="Arial" w:cs="Arial"/>
        </w:rPr>
      </w:pPr>
    </w:p>
    <w:p w:rsidR="005E3D07" w:rsidRDefault="005E3D07" w:rsidP="00D8104F">
      <w:pPr>
        <w:spacing w:after="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projektu rozpocznie się w styczniu 2014 r., a zakończy w marcu 2016 r.</w:t>
      </w:r>
    </w:p>
    <w:p w:rsidR="005E3D07" w:rsidRDefault="005E3D07" w:rsidP="00D8104F">
      <w:pPr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Kierownikiem Projektu jest Maciej Musiał – dyrektor Biura Stowarzyszenia.</w:t>
      </w:r>
    </w:p>
    <w:p w:rsidR="005E3D07" w:rsidRPr="00207474" w:rsidRDefault="005E3D07" w:rsidP="001242B9">
      <w:pPr>
        <w:spacing w:after="100" w:afterAutospacing="1" w:line="312" w:lineRule="auto"/>
        <w:rPr>
          <w:rFonts w:ascii="Arial" w:hAnsi="Arial" w:cs="Arial"/>
        </w:rPr>
      </w:pPr>
    </w:p>
    <w:sectPr w:rsidR="005E3D07" w:rsidRPr="00207474" w:rsidSect="00CC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D07" w:rsidRDefault="005E3D07" w:rsidP="00C31E3B">
      <w:pPr>
        <w:spacing w:after="0" w:line="240" w:lineRule="auto"/>
      </w:pPr>
      <w:r>
        <w:separator/>
      </w:r>
    </w:p>
  </w:endnote>
  <w:endnote w:type="continuationSeparator" w:id="0">
    <w:p w:rsidR="005E3D07" w:rsidRDefault="005E3D07" w:rsidP="00C3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D07" w:rsidRDefault="005E3D07" w:rsidP="00C31E3B">
      <w:pPr>
        <w:spacing w:after="0" w:line="240" w:lineRule="auto"/>
      </w:pPr>
      <w:r>
        <w:separator/>
      </w:r>
    </w:p>
  </w:footnote>
  <w:footnote w:type="continuationSeparator" w:id="0">
    <w:p w:rsidR="005E3D07" w:rsidRDefault="005E3D07" w:rsidP="00C3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13"/>
    <w:multiLevelType w:val="hybridMultilevel"/>
    <w:tmpl w:val="0E320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94680"/>
    <w:multiLevelType w:val="hybridMultilevel"/>
    <w:tmpl w:val="7A14F194"/>
    <w:lvl w:ilvl="0" w:tplc="0415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>
    <w:nsid w:val="2C2C4CB9"/>
    <w:multiLevelType w:val="multilevel"/>
    <w:tmpl w:val="25BA9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425"/>
        </w:tabs>
        <w:ind w:left="1425" w:hanging="432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4D230D60"/>
    <w:multiLevelType w:val="multilevel"/>
    <w:tmpl w:val="25BA9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425"/>
        </w:tabs>
        <w:ind w:left="1425" w:hanging="432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56D57B5C"/>
    <w:multiLevelType w:val="hybridMultilevel"/>
    <w:tmpl w:val="86609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C4C68"/>
    <w:multiLevelType w:val="multilevel"/>
    <w:tmpl w:val="E40C1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EDC"/>
    <w:rsid w:val="000001BE"/>
    <w:rsid w:val="00002DCE"/>
    <w:rsid w:val="000035E5"/>
    <w:rsid w:val="00003A3A"/>
    <w:rsid w:val="00004E0F"/>
    <w:rsid w:val="00006C22"/>
    <w:rsid w:val="00011D71"/>
    <w:rsid w:val="00017C1B"/>
    <w:rsid w:val="00025E4F"/>
    <w:rsid w:val="00032856"/>
    <w:rsid w:val="0003682D"/>
    <w:rsid w:val="000373AA"/>
    <w:rsid w:val="00040550"/>
    <w:rsid w:val="0004386D"/>
    <w:rsid w:val="000541AD"/>
    <w:rsid w:val="00062E21"/>
    <w:rsid w:val="00062F48"/>
    <w:rsid w:val="000701C3"/>
    <w:rsid w:val="000760AE"/>
    <w:rsid w:val="000806A5"/>
    <w:rsid w:val="00080FB0"/>
    <w:rsid w:val="000812FC"/>
    <w:rsid w:val="000911D4"/>
    <w:rsid w:val="00091796"/>
    <w:rsid w:val="000920D6"/>
    <w:rsid w:val="00092CDD"/>
    <w:rsid w:val="000942F9"/>
    <w:rsid w:val="000978DD"/>
    <w:rsid w:val="00097A0C"/>
    <w:rsid w:val="000A0013"/>
    <w:rsid w:val="000A27B1"/>
    <w:rsid w:val="000A5258"/>
    <w:rsid w:val="000B5980"/>
    <w:rsid w:val="000C6069"/>
    <w:rsid w:val="000D1370"/>
    <w:rsid w:val="000D13A5"/>
    <w:rsid w:val="000D2927"/>
    <w:rsid w:val="000D3D7E"/>
    <w:rsid w:val="000D5BA4"/>
    <w:rsid w:val="000D6F5A"/>
    <w:rsid w:val="000E12F5"/>
    <w:rsid w:val="000E1778"/>
    <w:rsid w:val="000E1E9D"/>
    <w:rsid w:val="000E2A01"/>
    <w:rsid w:val="000F4AB1"/>
    <w:rsid w:val="000F5B3D"/>
    <w:rsid w:val="00101CD7"/>
    <w:rsid w:val="00102E6E"/>
    <w:rsid w:val="00104C25"/>
    <w:rsid w:val="00111DDF"/>
    <w:rsid w:val="00114F3D"/>
    <w:rsid w:val="001177C4"/>
    <w:rsid w:val="00120040"/>
    <w:rsid w:val="00121CB7"/>
    <w:rsid w:val="00122F68"/>
    <w:rsid w:val="001242B9"/>
    <w:rsid w:val="00134BE2"/>
    <w:rsid w:val="00137650"/>
    <w:rsid w:val="00143654"/>
    <w:rsid w:val="00146B1A"/>
    <w:rsid w:val="00147E19"/>
    <w:rsid w:val="001555C2"/>
    <w:rsid w:val="001574F1"/>
    <w:rsid w:val="00161CEC"/>
    <w:rsid w:val="00177C8F"/>
    <w:rsid w:val="00177F3C"/>
    <w:rsid w:val="00180A50"/>
    <w:rsid w:val="0018298E"/>
    <w:rsid w:val="00185808"/>
    <w:rsid w:val="00190D05"/>
    <w:rsid w:val="001947CD"/>
    <w:rsid w:val="00197B85"/>
    <w:rsid w:val="001A04FE"/>
    <w:rsid w:val="001A5C87"/>
    <w:rsid w:val="001B5DAE"/>
    <w:rsid w:val="001C4F48"/>
    <w:rsid w:val="001D12CF"/>
    <w:rsid w:val="001E72D5"/>
    <w:rsid w:val="001F74DC"/>
    <w:rsid w:val="002022AD"/>
    <w:rsid w:val="00205D1E"/>
    <w:rsid w:val="00207474"/>
    <w:rsid w:val="00210BDD"/>
    <w:rsid w:val="00211BE2"/>
    <w:rsid w:val="00212CE0"/>
    <w:rsid w:val="00216E6E"/>
    <w:rsid w:val="002239FB"/>
    <w:rsid w:val="002330D1"/>
    <w:rsid w:val="00236396"/>
    <w:rsid w:val="002423EF"/>
    <w:rsid w:val="00242663"/>
    <w:rsid w:val="00243932"/>
    <w:rsid w:val="00244CFC"/>
    <w:rsid w:val="00245C7F"/>
    <w:rsid w:val="00246B65"/>
    <w:rsid w:val="00267C7D"/>
    <w:rsid w:val="0027271F"/>
    <w:rsid w:val="0027668F"/>
    <w:rsid w:val="00286C04"/>
    <w:rsid w:val="002927A6"/>
    <w:rsid w:val="002939CC"/>
    <w:rsid w:val="00295167"/>
    <w:rsid w:val="00296601"/>
    <w:rsid w:val="002A024F"/>
    <w:rsid w:val="002A3701"/>
    <w:rsid w:val="002B10A4"/>
    <w:rsid w:val="002B2164"/>
    <w:rsid w:val="002C06E4"/>
    <w:rsid w:val="002C1E97"/>
    <w:rsid w:val="002C5D63"/>
    <w:rsid w:val="002C7442"/>
    <w:rsid w:val="002D1769"/>
    <w:rsid w:val="002D69EB"/>
    <w:rsid w:val="002D7CE1"/>
    <w:rsid w:val="002E5023"/>
    <w:rsid w:val="002E5625"/>
    <w:rsid w:val="002E6D9B"/>
    <w:rsid w:val="002F0321"/>
    <w:rsid w:val="002F0BCD"/>
    <w:rsid w:val="002F1226"/>
    <w:rsid w:val="00301514"/>
    <w:rsid w:val="00301D2C"/>
    <w:rsid w:val="0030365E"/>
    <w:rsid w:val="003062F6"/>
    <w:rsid w:val="00312662"/>
    <w:rsid w:val="00312AB4"/>
    <w:rsid w:val="00317D36"/>
    <w:rsid w:val="00325458"/>
    <w:rsid w:val="0034064C"/>
    <w:rsid w:val="00341BC2"/>
    <w:rsid w:val="00344112"/>
    <w:rsid w:val="00344652"/>
    <w:rsid w:val="00346106"/>
    <w:rsid w:val="00350B75"/>
    <w:rsid w:val="00352E04"/>
    <w:rsid w:val="00357D30"/>
    <w:rsid w:val="00357F20"/>
    <w:rsid w:val="00361D1A"/>
    <w:rsid w:val="003775A7"/>
    <w:rsid w:val="00380595"/>
    <w:rsid w:val="00380D18"/>
    <w:rsid w:val="00384A97"/>
    <w:rsid w:val="00385E41"/>
    <w:rsid w:val="00390F7F"/>
    <w:rsid w:val="0039223A"/>
    <w:rsid w:val="00393793"/>
    <w:rsid w:val="003968A9"/>
    <w:rsid w:val="003A5245"/>
    <w:rsid w:val="003A73A7"/>
    <w:rsid w:val="003B1494"/>
    <w:rsid w:val="003B1714"/>
    <w:rsid w:val="003C00A9"/>
    <w:rsid w:val="003C53FC"/>
    <w:rsid w:val="003C7BC9"/>
    <w:rsid w:val="003D1393"/>
    <w:rsid w:val="003D155F"/>
    <w:rsid w:val="003D34B3"/>
    <w:rsid w:val="003D38A8"/>
    <w:rsid w:val="003F1ECB"/>
    <w:rsid w:val="003F25F4"/>
    <w:rsid w:val="003F2748"/>
    <w:rsid w:val="00400D96"/>
    <w:rsid w:val="00404EDC"/>
    <w:rsid w:val="00406157"/>
    <w:rsid w:val="004167C7"/>
    <w:rsid w:val="00416EE4"/>
    <w:rsid w:val="0042654F"/>
    <w:rsid w:val="00431D3F"/>
    <w:rsid w:val="00435FE8"/>
    <w:rsid w:val="0043781D"/>
    <w:rsid w:val="00442BBE"/>
    <w:rsid w:val="00443CED"/>
    <w:rsid w:val="00456157"/>
    <w:rsid w:val="00460ED9"/>
    <w:rsid w:val="00461DD6"/>
    <w:rsid w:val="004621F5"/>
    <w:rsid w:val="00462CB0"/>
    <w:rsid w:val="00464CED"/>
    <w:rsid w:val="00471332"/>
    <w:rsid w:val="00471D14"/>
    <w:rsid w:val="00482033"/>
    <w:rsid w:val="0048207E"/>
    <w:rsid w:val="004873C4"/>
    <w:rsid w:val="00493D82"/>
    <w:rsid w:val="0049722B"/>
    <w:rsid w:val="004A36F4"/>
    <w:rsid w:val="004A5995"/>
    <w:rsid w:val="004B05BD"/>
    <w:rsid w:val="004B197F"/>
    <w:rsid w:val="004B33CA"/>
    <w:rsid w:val="004B6D81"/>
    <w:rsid w:val="004D049F"/>
    <w:rsid w:val="004D1DDE"/>
    <w:rsid w:val="004E4C61"/>
    <w:rsid w:val="004E4E0A"/>
    <w:rsid w:val="005009AE"/>
    <w:rsid w:val="00501B39"/>
    <w:rsid w:val="00502DB0"/>
    <w:rsid w:val="005105C2"/>
    <w:rsid w:val="00511217"/>
    <w:rsid w:val="005126F3"/>
    <w:rsid w:val="005170A2"/>
    <w:rsid w:val="0051743F"/>
    <w:rsid w:val="00523391"/>
    <w:rsid w:val="005257A8"/>
    <w:rsid w:val="00532055"/>
    <w:rsid w:val="005333E5"/>
    <w:rsid w:val="00534120"/>
    <w:rsid w:val="005369FB"/>
    <w:rsid w:val="005447CE"/>
    <w:rsid w:val="00545D57"/>
    <w:rsid w:val="00547DC1"/>
    <w:rsid w:val="005500FA"/>
    <w:rsid w:val="005505BE"/>
    <w:rsid w:val="00552D6E"/>
    <w:rsid w:val="0055698F"/>
    <w:rsid w:val="005571D7"/>
    <w:rsid w:val="00561D25"/>
    <w:rsid w:val="00564719"/>
    <w:rsid w:val="00590F0B"/>
    <w:rsid w:val="00591916"/>
    <w:rsid w:val="0059441F"/>
    <w:rsid w:val="00597369"/>
    <w:rsid w:val="005A4E70"/>
    <w:rsid w:val="005B226F"/>
    <w:rsid w:val="005B481D"/>
    <w:rsid w:val="005C0362"/>
    <w:rsid w:val="005C0BF8"/>
    <w:rsid w:val="005D0574"/>
    <w:rsid w:val="005D6A8B"/>
    <w:rsid w:val="005D77B8"/>
    <w:rsid w:val="005E004F"/>
    <w:rsid w:val="005E3D07"/>
    <w:rsid w:val="005E6BA6"/>
    <w:rsid w:val="005F12CA"/>
    <w:rsid w:val="00601891"/>
    <w:rsid w:val="00601E7E"/>
    <w:rsid w:val="006048BD"/>
    <w:rsid w:val="00605B0E"/>
    <w:rsid w:val="00610D6D"/>
    <w:rsid w:val="0061219D"/>
    <w:rsid w:val="006223DE"/>
    <w:rsid w:val="00626C15"/>
    <w:rsid w:val="00633FE1"/>
    <w:rsid w:val="00643373"/>
    <w:rsid w:val="00645A0B"/>
    <w:rsid w:val="00645F45"/>
    <w:rsid w:val="00647369"/>
    <w:rsid w:val="00650514"/>
    <w:rsid w:val="00661D16"/>
    <w:rsid w:val="00665853"/>
    <w:rsid w:val="006739F8"/>
    <w:rsid w:val="00675009"/>
    <w:rsid w:val="006764AD"/>
    <w:rsid w:val="0067790E"/>
    <w:rsid w:val="00690A1A"/>
    <w:rsid w:val="006927A5"/>
    <w:rsid w:val="0069303C"/>
    <w:rsid w:val="006960DF"/>
    <w:rsid w:val="006A165F"/>
    <w:rsid w:val="006B1F0A"/>
    <w:rsid w:val="006B33D5"/>
    <w:rsid w:val="006B3D8D"/>
    <w:rsid w:val="006B424D"/>
    <w:rsid w:val="006B644D"/>
    <w:rsid w:val="006B76B9"/>
    <w:rsid w:val="006C0525"/>
    <w:rsid w:val="006D1938"/>
    <w:rsid w:val="006D321C"/>
    <w:rsid w:val="006E3AEF"/>
    <w:rsid w:val="006F03AA"/>
    <w:rsid w:val="006F369C"/>
    <w:rsid w:val="006F7A1C"/>
    <w:rsid w:val="00703CB0"/>
    <w:rsid w:val="0070470C"/>
    <w:rsid w:val="0070480B"/>
    <w:rsid w:val="00713107"/>
    <w:rsid w:val="00721B63"/>
    <w:rsid w:val="0072540A"/>
    <w:rsid w:val="0072617F"/>
    <w:rsid w:val="00726AC2"/>
    <w:rsid w:val="00726D66"/>
    <w:rsid w:val="007340D8"/>
    <w:rsid w:val="00735EE8"/>
    <w:rsid w:val="007459BF"/>
    <w:rsid w:val="00750E30"/>
    <w:rsid w:val="007539E5"/>
    <w:rsid w:val="0076144D"/>
    <w:rsid w:val="0076268D"/>
    <w:rsid w:val="00765FAB"/>
    <w:rsid w:val="00772F5B"/>
    <w:rsid w:val="007746EE"/>
    <w:rsid w:val="0077685C"/>
    <w:rsid w:val="007778C8"/>
    <w:rsid w:val="0077790B"/>
    <w:rsid w:val="007816C5"/>
    <w:rsid w:val="00784A61"/>
    <w:rsid w:val="007867EB"/>
    <w:rsid w:val="007900CE"/>
    <w:rsid w:val="00791827"/>
    <w:rsid w:val="00794112"/>
    <w:rsid w:val="00796028"/>
    <w:rsid w:val="007968CD"/>
    <w:rsid w:val="007A33CE"/>
    <w:rsid w:val="007B3F54"/>
    <w:rsid w:val="007B7AAE"/>
    <w:rsid w:val="007C28FD"/>
    <w:rsid w:val="007C34A1"/>
    <w:rsid w:val="007C385C"/>
    <w:rsid w:val="007C3BC4"/>
    <w:rsid w:val="007C633A"/>
    <w:rsid w:val="007D2F0C"/>
    <w:rsid w:val="007D4C4B"/>
    <w:rsid w:val="007D5EE4"/>
    <w:rsid w:val="007D6356"/>
    <w:rsid w:val="007E26E7"/>
    <w:rsid w:val="007E2B53"/>
    <w:rsid w:val="007E6793"/>
    <w:rsid w:val="007E6B65"/>
    <w:rsid w:val="007F3424"/>
    <w:rsid w:val="007F404E"/>
    <w:rsid w:val="00807735"/>
    <w:rsid w:val="00810533"/>
    <w:rsid w:val="008130B2"/>
    <w:rsid w:val="00813569"/>
    <w:rsid w:val="00820A7A"/>
    <w:rsid w:val="008215AE"/>
    <w:rsid w:val="00826A56"/>
    <w:rsid w:val="00832FE3"/>
    <w:rsid w:val="00842F91"/>
    <w:rsid w:val="00843DDA"/>
    <w:rsid w:val="008465EA"/>
    <w:rsid w:val="00850119"/>
    <w:rsid w:val="00853FB5"/>
    <w:rsid w:val="008542FA"/>
    <w:rsid w:val="008569D8"/>
    <w:rsid w:val="00867262"/>
    <w:rsid w:val="0087105E"/>
    <w:rsid w:val="008711EB"/>
    <w:rsid w:val="0087516B"/>
    <w:rsid w:val="00881E37"/>
    <w:rsid w:val="00882B64"/>
    <w:rsid w:val="00885892"/>
    <w:rsid w:val="00892127"/>
    <w:rsid w:val="0089536C"/>
    <w:rsid w:val="008A2405"/>
    <w:rsid w:val="008A2CA6"/>
    <w:rsid w:val="008A4CCD"/>
    <w:rsid w:val="008A775A"/>
    <w:rsid w:val="008B3697"/>
    <w:rsid w:val="008B4D02"/>
    <w:rsid w:val="008B71C5"/>
    <w:rsid w:val="008C42B4"/>
    <w:rsid w:val="008C4B89"/>
    <w:rsid w:val="008C4D87"/>
    <w:rsid w:val="008E31F6"/>
    <w:rsid w:val="008E40B4"/>
    <w:rsid w:val="008E521F"/>
    <w:rsid w:val="008E6D8B"/>
    <w:rsid w:val="008F20AF"/>
    <w:rsid w:val="008F3E5B"/>
    <w:rsid w:val="0090458D"/>
    <w:rsid w:val="00904883"/>
    <w:rsid w:val="0091273A"/>
    <w:rsid w:val="009247CF"/>
    <w:rsid w:val="00927C38"/>
    <w:rsid w:val="009351B1"/>
    <w:rsid w:val="00940DAB"/>
    <w:rsid w:val="009474DF"/>
    <w:rsid w:val="009516D5"/>
    <w:rsid w:val="0095273F"/>
    <w:rsid w:val="00956618"/>
    <w:rsid w:val="00960660"/>
    <w:rsid w:val="00964351"/>
    <w:rsid w:val="00965803"/>
    <w:rsid w:val="00977E5E"/>
    <w:rsid w:val="00982366"/>
    <w:rsid w:val="009826F1"/>
    <w:rsid w:val="009833C3"/>
    <w:rsid w:val="00985D05"/>
    <w:rsid w:val="00985FE1"/>
    <w:rsid w:val="00995CB7"/>
    <w:rsid w:val="00997900"/>
    <w:rsid w:val="009A28D4"/>
    <w:rsid w:val="009A7F65"/>
    <w:rsid w:val="009B120F"/>
    <w:rsid w:val="009B263A"/>
    <w:rsid w:val="009C6FBD"/>
    <w:rsid w:val="009C7C79"/>
    <w:rsid w:val="009D5A72"/>
    <w:rsid w:val="009D62C4"/>
    <w:rsid w:val="009E3CAD"/>
    <w:rsid w:val="009E5AE1"/>
    <w:rsid w:val="009F2E3F"/>
    <w:rsid w:val="009F4E90"/>
    <w:rsid w:val="009F760F"/>
    <w:rsid w:val="00A004B3"/>
    <w:rsid w:val="00A02DE2"/>
    <w:rsid w:val="00A03117"/>
    <w:rsid w:val="00A0430F"/>
    <w:rsid w:val="00A045E2"/>
    <w:rsid w:val="00A20BB6"/>
    <w:rsid w:val="00A210B1"/>
    <w:rsid w:val="00A221CB"/>
    <w:rsid w:val="00A2258F"/>
    <w:rsid w:val="00A26A27"/>
    <w:rsid w:val="00A36EB4"/>
    <w:rsid w:val="00A37AF8"/>
    <w:rsid w:val="00A40161"/>
    <w:rsid w:val="00A433BF"/>
    <w:rsid w:val="00A47011"/>
    <w:rsid w:val="00A50426"/>
    <w:rsid w:val="00A55C60"/>
    <w:rsid w:val="00A5768B"/>
    <w:rsid w:val="00A70D6F"/>
    <w:rsid w:val="00A81F32"/>
    <w:rsid w:val="00A92B7A"/>
    <w:rsid w:val="00A948C4"/>
    <w:rsid w:val="00A969ED"/>
    <w:rsid w:val="00A972E9"/>
    <w:rsid w:val="00AA00F5"/>
    <w:rsid w:val="00AA2411"/>
    <w:rsid w:val="00AA4996"/>
    <w:rsid w:val="00AB119C"/>
    <w:rsid w:val="00AE12E3"/>
    <w:rsid w:val="00AE21C0"/>
    <w:rsid w:val="00AE2864"/>
    <w:rsid w:val="00AF0230"/>
    <w:rsid w:val="00AF4286"/>
    <w:rsid w:val="00AF42BF"/>
    <w:rsid w:val="00AF52E2"/>
    <w:rsid w:val="00B065D3"/>
    <w:rsid w:val="00B1632F"/>
    <w:rsid w:val="00B2177E"/>
    <w:rsid w:val="00B265DD"/>
    <w:rsid w:val="00B32509"/>
    <w:rsid w:val="00B3328F"/>
    <w:rsid w:val="00B34877"/>
    <w:rsid w:val="00B40EF8"/>
    <w:rsid w:val="00B42C81"/>
    <w:rsid w:val="00B43263"/>
    <w:rsid w:val="00B50805"/>
    <w:rsid w:val="00B552A6"/>
    <w:rsid w:val="00B564EE"/>
    <w:rsid w:val="00B56687"/>
    <w:rsid w:val="00B61DAB"/>
    <w:rsid w:val="00B64522"/>
    <w:rsid w:val="00B650F4"/>
    <w:rsid w:val="00B66A2F"/>
    <w:rsid w:val="00B67528"/>
    <w:rsid w:val="00B71A09"/>
    <w:rsid w:val="00B759C5"/>
    <w:rsid w:val="00B801F3"/>
    <w:rsid w:val="00B83850"/>
    <w:rsid w:val="00B85A90"/>
    <w:rsid w:val="00BA5036"/>
    <w:rsid w:val="00BA72A9"/>
    <w:rsid w:val="00BA7992"/>
    <w:rsid w:val="00BB4297"/>
    <w:rsid w:val="00BB7083"/>
    <w:rsid w:val="00BC1BC7"/>
    <w:rsid w:val="00BC323A"/>
    <w:rsid w:val="00BC3743"/>
    <w:rsid w:val="00BC6882"/>
    <w:rsid w:val="00BD6A2C"/>
    <w:rsid w:val="00BE4CA0"/>
    <w:rsid w:val="00BE5043"/>
    <w:rsid w:val="00BF0AC3"/>
    <w:rsid w:val="00BF143B"/>
    <w:rsid w:val="00BF44CA"/>
    <w:rsid w:val="00BF66E4"/>
    <w:rsid w:val="00C0174D"/>
    <w:rsid w:val="00C04E7C"/>
    <w:rsid w:val="00C063BC"/>
    <w:rsid w:val="00C06500"/>
    <w:rsid w:val="00C06CFF"/>
    <w:rsid w:val="00C12C40"/>
    <w:rsid w:val="00C20C35"/>
    <w:rsid w:val="00C256F5"/>
    <w:rsid w:val="00C26AC1"/>
    <w:rsid w:val="00C31E3B"/>
    <w:rsid w:val="00C351F6"/>
    <w:rsid w:val="00C44C84"/>
    <w:rsid w:val="00C461B3"/>
    <w:rsid w:val="00C53554"/>
    <w:rsid w:val="00C53894"/>
    <w:rsid w:val="00C551A1"/>
    <w:rsid w:val="00C55841"/>
    <w:rsid w:val="00C57377"/>
    <w:rsid w:val="00C62081"/>
    <w:rsid w:val="00C620AB"/>
    <w:rsid w:val="00C63C65"/>
    <w:rsid w:val="00C65885"/>
    <w:rsid w:val="00C6635C"/>
    <w:rsid w:val="00C6787D"/>
    <w:rsid w:val="00C73A86"/>
    <w:rsid w:val="00C82BB6"/>
    <w:rsid w:val="00C85668"/>
    <w:rsid w:val="00C86B4E"/>
    <w:rsid w:val="00CA1FB2"/>
    <w:rsid w:val="00CA2E6A"/>
    <w:rsid w:val="00CA3036"/>
    <w:rsid w:val="00CB0A31"/>
    <w:rsid w:val="00CB4D88"/>
    <w:rsid w:val="00CB506C"/>
    <w:rsid w:val="00CB79FA"/>
    <w:rsid w:val="00CC2157"/>
    <w:rsid w:val="00CC234E"/>
    <w:rsid w:val="00CC2431"/>
    <w:rsid w:val="00CC624C"/>
    <w:rsid w:val="00CC7801"/>
    <w:rsid w:val="00CD2421"/>
    <w:rsid w:val="00CD2795"/>
    <w:rsid w:val="00CD3FCA"/>
    <w:rsid w:val="00CD44FD"/>
    <w:rsid w:val="00CE3FB0"/>
    <w:rsid w:val="00CE692D"/>
    <w:rsid w:val="00CE734D"/>
    <w:rsid w:val="00CF38BB"/>
    <w:rsid w:val="00D006F4"/>
    <w:rsid w:val="00D01E3E"/>
    <w:rsid w:val="00D05F0D"/>
    <w:rsid w:val="00D155ED"/>
    <w:rsid w:val="00D17D74"/>
    <w:rsid w:val="00D21037"/>
    <w:rsid w:val="00D256DC"/>
    <w:rsid w:val="00D33891"/>
    <w:rsid w:val="00D36975"/>
    <w:rsid w:val="00D403A4"/>
    <w:rsid w:val="00D406E9"/>
    <w:rsid w:val="00D429D8"/>
    <w:rsid w:val="00D44427"/>
    <w:rsid w:val="00D46C79"/>
    <w:rsid w:val="00D50BF0"/>
    <w:rsid w:val="00D71139"/>
    <w:rsid w:val="00D733C4"/>
    <w:rsid w:val="00D73D2E"/>
    <w:rsid w:val="00D75924"/>
    <w:rsid w:val="00D77990"/>
    <w:rsid w:val="00D8104F"/>
    <w:rsid w:val="00D81FEB"/>
    <w:rsid w:val="00D87281"/>
    <w:rsid w:val="00D9316C"/>
    <w:rsid w:val="00D97A50"/>
    <w:rsid w:val="00DA0741"/>
    <w:rsid w:val="00DA4B2B"/>
    <w:rsid w:val="00DB55BB"/>
    <w:rsid w:val="00DB5AE6"/>
    <w:rsid w:val="00DC1245"/>
    <w:rsid w:val="00DC60B2"/>
    <w:rsid w:val="00DC6BE1"/>
    <w:rsid w:val="00DD6211"/>
    <w:rsid w:val="00DD7BCE"/>
    <w:rsid w:val="00DE02D4"/>
    <w:rsid w:val="00DE55AB"/>
    <w:rsid w:val="00DE68DB"/>
    <w:rsid w:val="00DF07A7"/>
    <w:rsid w:val="00DF2B3D"/>
    <w:rsid w:val="00DF6D5D"/>
    <w:rsid w:val="00E01D12"/>
    <w:rsid w:val="00E0242F"/>
    <w:rsid w:val="00E1076C"/>
    <w:rsid w:val="00E11D36"/>
    <w:rsid w:val="00E162CE"/>
    <w:rsid w:val="00E20EBC"/>
    <w:rsid w:val="00E21F22"/>
    <w:rsid w:val="00E262F9"/>
    <w:rsid w:val="00E264F6"/>
    <w:rsid w:val="00E317AE"/>
    <w:rsid w:val="00E3336E"/>
    <w:rsid w:val="00E4209F"/>
    <w:rsid w:val="00E45BEA"/>
    <w:rsid w:val="00E52FCE"/>
    <w:rsid w:val="00E53D3E"/>
    <w:rsid w:val="00E57572"/>
    <w:rsid w:val="00E63782"/>
    <w:rsid w:val="00E7074E"/>
    <w:rsid w:val="00E71519"/>
    <w:rsid w:val="00E74F06"/>
    <w:rsid w:val="00E76A20"/>
    <w:rsid w:val="00E80E64"/>
    <w:rsid w:val="00E848F6"/>
    <w:rsid w:val="00E86B04"/>
    <w:rsid w:val="00E92BD5"/>
    <w:rsid w:val="00E94FC2"/>
    <w:rsid w:val="00EA5AA4"/>
    <w:rsid w:val="00EB0825"/>
    <w:rsid w:val="00EB6363"/>
    <w:rsid w:val="00EC081E"/>
    <w:rsid w:val="00ED4BDD"/>
    <w:rsid w:val="00EE19AA"/>
    <w:rsid w:val="00EE4945"/>
    <w:rsid w:val="00F013BE"/>
    <w:rsid w:val="00F0581A"/>
    <w:rsid w:val="00F11FEF"/>
    <w:rsid w:val="00F16A94"/>
    <w:rsid w:val="00F21264"/>
    <w:rsid w:val="00F25194"/>
    <w:rsid w:val="00F32ABC"/>
    <w:rsid w:val="00F33275"/>
    <w:rsid w:val="00F34B64"/>
    <w:rsid w:val="00F356B0"/>
    <w:rsid w:val="00F3630E"/>
    <w:rsid w:val="00F36521"/>
    <w:rsid w:val="00F42CD8"/>
    <w:rsid w:val="00F4784E"/>
    <w:rsid w:val="00F521CA"/>
    <w:rsid w:val="00F54261"/>
    <w:rsid w:val="00F66592"/>
    <w:rsid w:val="00F67AEE"/>
    <w:rsid w:val="00F70D6E"/>
    <w:rsid w:val="00F70F59"/>
    <w:rsid w:val="00F7184F"/>
    <w:rsid w:val="00F73157"/>
    <w:rsid w:val="00F74663"/>
    <w:rsid w:val="00F817C4"/>
    <w:rsid w:val="00F848D8"/>
    <w:rsid w:val="00F858ED"/>
    <w:rsid w:val="00F85EDB"/>
    <w:rsid w:val="00F863F5"/>
    <w:rsid w:val="00F91F05"/>
    <w:rsid w:val="00F93090"/>
    <w:rsid w:val="00F94798"/>
    <w:rsid w:val="00F94ADA"/>
    <w:rsid w:val="00FA5FAF"/>
    <w:rsid w:val="00FB4800"/>
    <w:rsid w:val="00FB4BD9"/>
    <w:rsid w:val="00FC42FE"/>
    <w:rsid w:val="00FC7B58"/>
    <w:rsid w:val="00FD0854"/>
    <w:rsid w:val="00FD3882"/>
    <w:rsid w:val="00FD5E2F"/>
    <w:rsid w:val="00FD6A6C"/>
    <w:rsid w:val="00FE5CB1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1E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E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738</Words>
  <Characters>4434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26 listopada 2013 r</dc:title>
  <dc:subject/>
  <dc:creator>Maciej Musiał</dc:creator>
  <cp:keywords/>
  <dc:description/>
  <cp:lastModifiedBy>kinkoz</cp:lastModifiedBy>
  <cp:revision>2</cp:revision>
  <dcterms:created xsi:type="dcterms:W3CDTF">2013-11-26T13:55:00Z</dcterms:created>
  <dcterms:modified xsi:type="dcterms:W3CDTF">2013-11-26T13:55:00Z</dcterms:modified>
</cp:coreProperties>
</file>